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8D0" w:rsidRDefault="001C46BA">
      <w:r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F6FA90A" wp14:editId="29B4C78A">
                <wp:simplePos x="0" y="0"/>
                <wp:positionH relativeFrom="column">
                  <wp:posOffset>4733109</wp:posOffset>
                </wp:positionH>
                <wp:positionV relativeFrom="paragraph">
                  <wp:posOffset>1286329</wp:posOffset>
                </wp:positionV>
                <wp:extent cx="2595880" cy="8639175"/>
                <wp:effectExtent l="0" t="0" r="13970" b="9525"/>
                <wp:wrapNone/>
                <wp:docPr id="12" name="Kształ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5880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21B8" w:rsidRPr="007F5DAD" w:rsidRDefault="00E421B8" w:rsidP="00E421B8">
                            <w:pPr>
                              <w:pStyle w:val="Bezodstpw"/>
                              <w:spacing w:line="36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F5DAD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CZAS TRWANIA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3 dni, 24 godziny szkoleniowe. Jeden dzień szkoleniowy to 8 godzin zegarowych (zawiera dwie 15-minutowe przerwy + lunch 1h)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7F5DAD" w:rsidRDefault="00E421B8" w:rsidP="00E421B8">
                            <w:pPr>
                              <w:pStyle w:val="Bezodstpw"/>
                              <w:spacing w:line="36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F5DAD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ADRESACI SZKOLENIA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spacing w:line="360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Osoby pracujące w środowisku projektowym, które chcą wykorzystać w swojej  pracy filozofię Agile tj. zwinnego zarządzania projektami, oraz te które: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Zarządzają projektami i są przedstawicielami działów biznesowych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Uczestniczą w realizacji projektów jako członkowie zespołów projektowych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Są odpowiedzialne za decyzje strategiczne w środowisku projektu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Zajmują się w organizacji audytem 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i nadzorem projektów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Chcą poznać różnice między </w:t>
                            </w:r>
                            <w:proofErr w:type="spellStart"/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®</w:t>
                            </w: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F5DAD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br/>
                            </w: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a PRINCE2</w:t>
                            </w:r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®</w:t>
                            </w:r>
                            <w:r w:rsidRPr="00E421B8"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7F5DAD" w:rsidRDefault="00E421B8" w:rsidP="00E421B8">
                            <w:pPr>
                              <w:pStyle w:val="Bezodstpw"/>
                              <w:spacing w:line="360" w:lineRule="auto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F5DAD">
                              <w:rPr>
                                <w:rFonts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MATERIAŁY SZKOLENIOWE</w:t>
                            </w:r>
                          </w:p>
                          <w:p w:rsidR="0031402B" w:rsidRPr="00E421B8" w:rsidRDefault="00E421B8" w:rsidP="00E421B8">
                            <w:pPr>
                              <w:pStyle w:val="Bezodstpw"/>
                              <w:numPr>
                                <w:ilvl w:val="0"/>
                                <w:numId w:val="18"/>
                              </w:numPr>
                              <w:spacing w:line="360" w:lineRule="auto"/>
                              <w:ind w:left="284" w:hanging="284"/>
                              <w:rPr>
                                <w:rFonts w:cstheme="minorHAnsi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bookmarkStart w:id="0" w:name="_Hlk504540600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akredytowane materiały składające się z: prezentacji </w:t>
                            </w:r>
                            <w:proofErr w:type="spellStart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® Foundation - najważniejsze informacje (150 slajdów szkoleniowych),  test próbny (50 pytań każdy) + odpowiedzi do testów, </w:t>
                            </w:r>
                            <w:proofErr w:type="spellStart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case</w:t>
                            </w:r>
                            <w:proofErr w:type="spellEnd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>study</w:t>
                            </w:r>
                            <w:proofErr w:type="spellEnd"/>
                            <w:r w:rsidRPr="00E421B8">
                              <w:rPr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 ćwiczenia.</w:t>
                            </w:r>
                            <w:bookmarkEnd w:id="0"/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FA90A" id="Kształt4" o:spid="_x0000_s1026" style="position:absolute;margin-left:372.7pt;margin-top:101.3pt;width:204.4pt;height:680.25pt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" filled="f" stroked="f">
                <v:textbox inset="0,0,0,0">
                  <w:txbxContent>
                    <w:p w:rsidR="00E421B8" w:rsidRPr="007F5DAD" w:rsidRDefault="00E421B8" w:rsidP="00E421B8">
                      <w:pPr>
                        <w:pStyle w:val="Bezodstpw"/>
                        <w:spacing w:line="36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F5DAD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CZAS TRWANIA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3 dni, 24 godziny szkoleniowe. Jeden dzień szkoleniowy to 8 godzin zegarowych (zawiera dwie 15-minutowe przerwy + lunch 1h)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7F5DAD" w:rsidRDefault="00E421B8" w:rsidP="00E421B8">
                      <w:pPr>
                        <w:pStyle w:val="Bezodstpw"/>
                        <w:spacing w:line="36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F5DAD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ADRESACI SZKOLENIA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spacing w:line="360" w:lineRule="auto"/>
                        <w:jc w:val="both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Osoby pracujące w środowisku projektowym, które chcą wykorzystać w swojej  pracy filozofię Agile tj. zwinnego zarządzania projektami, oraz te które: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Zarządzają projektami i są przedstawicielami działów biznesowych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Uczestniczą w realizacji projektów jako członkowie zespołów projektowych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Są odpowiedzialne za decyzje strategiczne w środowisku projektu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 xml:space="preserve">Zajmują się w organizacji audytem 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i nadzorem projektów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 xml:space="preserve">Chcą poznać różnice między </w:t>
                      </w:r>
                      <w:proofErr w:type="spellStart"/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AgilePM</w:t>
                      </w:r>
                      <w:proofErr w:type="spellEnd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>®</w:t>
                      </w: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7F5DAD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br/>
                      </w: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a PRINCE2</w:t>
                      </w:r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>®</w:t>
                      </w:r>
                      <w:r w:rsidRPr="00E421B8"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E421B8" w:rsidRPr="007F5DAD" w:rsidRDefault="00E421B8" w:rsidP="00E421B8">
                      <w:pPr>
                        <w:pStyle w:val="Bezodstpw"/>
                        <w:spacing w:line="360" w:lineRule="auto"/>
                        <w:jc w:val="center"/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F5DAD">
                        <w:rPr>
                          <w:rFonts w:cstheme="minorHAnsi"/>
                          <w:color w:val="FFFFFF" w:themeColor="background1"/>
                          <w:sz w:val="36"/>
                          <w:szCs w:val="36"/>
                        </w:rPr>
                        <w:t>MATERIAŁY SZKOLENIOWE</w:t>
                      </w:r>
                    </w:p>
                    <w:p w:rsidR="0031402B" w:rsidRPr="00E421B8" w:rsidRDefault="00E421B8" w:rsidP="00E421B8">
                      <w:pPr>
                        <w:pStyle w:val="Bezodstpw"/>
                        <w:numPr>
                          <w:ilvl w:val="0"/>
                          <w:numId w:val="18"/>
                        </w:numPr>
                        <w:spacing w:line="360" w:lineRule="auto"/>
                        <w:ind w:left="284" w:hanging="284"/>
                        <w:rPr>
                          <w:rFonts w:cstheme="minorHAnsi"/>
                          <w:color w:val="FFFFFF" w:themeColor="background1"/>
                          <w:sz w:val="22"/>
                          <w:szCs w:val="22"/>
                        </w:rPr>
                      </w:pPr>
                      <w:bookmarkStart w:id="1" w:name="_Hlk504540600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akredytowane materiały składające się z: prezentacji </w:t>
                      </w:r>
                      <w:proofErr w:type="spellStart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>AgilePM</w:t>
                      </w:r>
                      <w:proofErr w:type="spellEnd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® Foundation - najważniejsze informacje (150 slajdów szkoleniowych),  test próbny (50 pytań każdy) + odpowiedzi do testów, </w:t>
                      </w:r>
                      <w:proofErr w:type="spellStart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>case</w:t>
                      </w:r>
                      <w:proofErr w:type="spellEnd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>study</w:t>
                      </w:r>
                      <w:proofErr w:type="spellEnd"/>
                      <w:r w:rsidRPr="00E421B8">
                        <w:rPr>
                          <w:color w:val="FFFFFF" w:themeColor="background1"/>
                          <w:sz w:val="22"/>
                          <w:szCs w:val="22"/>
                        </w:rPr>
                        <w:t xml:space="preserve"> i ćwiczenia.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E421B8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56192" behindDoc="0" locked="0" layoutInCell="1" allowOverlap="1" wp14:anchorId="0ADF20AA" wp14:editId="2CF4CFA2">
                <wp:simplePos x="0" y="0"/>
                <wp:positionH relativeFrom="column">
                  <wp:posOffset>348343</wp:posOffset>
                </wp:positionH>
                <wp:positionV relativeFrom="paragraph">
                  <wp:posOffset>1306285</wp:posOffset>
                </wp:positionV>
                <wp:extent cx="4133850" cy="8773885"/>
                <wp:effectExtent l="0" t="0" r="0" b="8255"/>
                <wp:wrapNone/>
                <wp:docPr id="7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77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21B8" w:rsidRPr="00E421B8" w:rsidRDefault="00E421B8" w:rsidP="00E421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 xml:space="preserve">Agile Project Management –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®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jest obecnie jednym 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br/>
                              <w:t xml:space="preserve">z najpopularniejszym podejściem do zarządzania w Europie. Zapewnia dużą elastyczność zarządzania przy jednoczesnym zachowaniu standardów, ładu i przejrzystości zarządczej. </w:t>
                            </w:r>
                          </w:p>
                          <w:p w:rsidR="00E421B8" w:rsidRPr="00E421B8" w:rsidRDefault="00E421B8" w:rsidP="00E421B8">
                            <w:pPr>
                              <w:spacing w:before="240" w:after="120" w:line="360" w:lineRule="auto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  <w:sz w:val="22"/>
                                <w:szCs w:val="22"/>
                              </w:rPr>
                              <w:t>®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color w:val="C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umożliwia organizacjom uzyskanie korzyści ze zwinnego podejścia bez wprowadzania niepotrzebnego ryzyka. Akcentuje samodzielność zespołu w podejmowaniu decyzji projektowych, dając przy tym gwarancje ustrukturyzowania i stabilności. Aktualna wersja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® (wersja 2) oparta jest o DSDM Agile Project Framework (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Dynamic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Systems Development Method w najnowszej wersji) – jedno z najstarszych usystematyzowanych podejść typu Agile na świecie. Posiada również rozpoznawaną na całym świecie ścieżkę certyfikacyjną brytyjskiego podmiotu certyfikującego APM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Group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C00000"/>
                                <w:sz w:val="36"/>
                                <w:szCs w:val="36"/>
                              </w:rPr>
                              <w:t>KORZYŚCI: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 xml:space="preserve">Zrozumienie podstaw i zasad realizacji projektów zgodnie 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br/>
                              <w:t xml:space="preserve">z filozofią podejścia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®.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 xml:space="preserve">Przedstawienie istoty zwinnego zarządzania projektami. 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Ukazanie różnych stylów zarządzania, niezbędnych przy realizacji projektów zwinnych.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 xml:space="preserve">Ukazanie możliwości łączenia 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® z metodyką PRINCE2.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Poszerzenie kompetencji w zakresie „języka branżowego”, wspólnego dla całego zespołu projektowego.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Poszerzenie kompetencji w zakresie formułowania oczekiwań względem Kierownika Projektu oraz pozostałych członów zespołu projektowego.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 xml:space="preserve">Nabycie wiedzy dającej podstawę dla wdrażania metodyki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®</w:t>
                            </w:r>
                          </w:p>
                          <w:p w:rsidR="00D525C6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 xml:space="preserve">Efektywne przygotowanie do egzaminu uprawniającego do uzyskania międzynarodowego certyfikatu –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</w:rPr>
                              <w:t>® Foundation.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DF20AA" id="Kształt2" o:spid="_x0000_s1027" style="position:absolute;margin-left:27.45pt;margin-top:102.85pt;width:325.5pt;height:690.85pt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" filled="f" stroked="f">
                <v:textbox inset="0,0,0,0">
                  <w:txbxContent>
                    <w:p w:rsidR="00E421B8" w:rsidRPr="00E421B8" w:rsidRDefault="00E421B8" w:rsidP="00E421B8">
                      <w:pPr>
                        <w:spacing w:before="240" w:after="120" w:line="36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  <w:sz w:val="22"/>
                          <w:szCs w:val="22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 xml:space="preserve">Agile Project Management –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®</w:t>
                      </w:r>
                      <w:r w:rsidRPr="00E421B8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jest obecnie jednym </w:t>
                      </w:r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br/>
                        <w:t xml:space="preserve">z najpopularniejszym podejściem do zarządzania w Europie. Zapewnia dużą elastyczność zarządzania przy jednoczesnym zachowaniu standardów, ładu i przejrzystości zarządczej. </w:t>
                      </w:r>
                    </w:p>
                    <w:p w:rsidR="00E421B8" w:rsidRPr="00E421B8" w:rsidRDefault="00E421B8" w:rsidP="00E421B8">
                      <w:pPr>
                        <w:spacing w:before="240" w:after="120" w:line="360" w:lineRule="auto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b/>
                          <w:color w:val="C00000"/>
                          <w:sz w:val="22"/>
                          <w:szCs w:val="22"/>
                        </w:rPr>
                        <w:t>®</w:t>
                      </w:r>
                      <w:r w:rsidRPr="00E421B8">
                        <w:rPr>
                          <w:rFonts w:asciiTheme="minorHAnsi" w:hAnsiTheme="minorHAnsi" w:cstheme="minorHAnsi"/>
                          <w:color w:val="C00000"/>
                          <w:sz w:val="22"/>
                          <w:szCs w:val="22"/>
                        </w:rPr>
                        <w:t xml:space="preserve"> </w:t>
                      </w:r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umożliwia organizacjom uzyskanie korzyści ze zwinnego podejścia bez wprowadzania niepotrzebnego ryzyka. Akcentuje samodzielność zespołu w podejmowaniu decyzji projektowych, dając przy tym gwarancje ustrukturyzowania i stabilności. Aktualna wersja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® (wersja 2) oparta jest o DSDM Agile Project Framework (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Dynamic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Systems Development Method w najnowszej wersji) – jedno z najstarszych usystematyzowanych podejść typu Agile na świecie. Posiada również rozpoznawaną na całym świecie ścieżkę certyfikacyjną brytyjskiego podmiotu certyfikującego APM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Group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spacing w:line="360" w:lineRule="auto"/>
                        <w:rPr>
                          <w:rFonts w:asciiTheme="minorHAnsi" w:hAnsiTheme="minorHAnsi" w:cstheme="minorHAnsi"/>
                          <w:color w:val="C00000"/>
                          <w:sz w:val="36"/>
                          <w:szCs w:val="36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C00000"/>
                          <w:sz w:val="36"/>
                          <w:szCs w:val="36"/>
                        </w:rPr>
                        <w:t>KORZYŚCI: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 xml:space="preserve">Zrozumienie podstaw i zasad realizacji projektów zgodnie </w:t>
                      </w:r>
                      <w:r w:rsidRPr="00E421B8">
                        <w:rPr>
                          <w:rFonts w:asciiTheme="minorHAnsi" w:hAnsiTheme="minorHAnsi" w:cstheme="minorHAnsi"/>
                        </w:rPr>
                        <w:br/>
                        <w:t xml:space="preserve">z filozofią podejścia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</w:rPr>
                        <w:t>®.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 xml:space="preserve">Przedstawienie istoty zwinnego zarządzania projektami. 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>Ukazanie różnych stylów zarządzania, niezbędnych przy realizacji projektów zwinnych.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 xml:space="preserve">Ukazanie możliwości łączenia 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</w:rPr>
                        <w:t>® z metodyką PRINCE2.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>Poszerzenie kompetencji w zakresie „języka branżowego”, wspólnego dla całego zespołu projektowego.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>Poszerzenie kompetencji w zakresie formułowania oczekiwań względem Kierownika Projektu oraz pozostałych członów zespołu projektowego.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 xml:space="preserve">Nabycie wiedzy dającej podstawę dla wdrażania metodyki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</w:rPr>
                        <w:t>®</w:t>
                      </w:r>
                    </w:p>
                    <w:p w:rsidR="00D525C6" w:rsidRPr="00E421B8" w:rsidRDefault="00E421B8" w:rsidP="00E421B8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rFonts w:asciiTheme="minorHAnsi" w:hAnsiTheme="minorHAnsi" w:cstheme="minorHAnsi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</w:rPr>
                        <w:t xml:space="preserve">Efektywne przygotowanie do egzaminu uprawniającego do uzyskania międzynarodowego certyfikatu –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</w:rPr>
                        <w:t>® Foundation.</w:t>
                      </w:r>
                    </w:p>
                  </w:txbxContent>
                </v:textbox>
              </v:rect>
            </w:pict>
          </mc:Fallback>
        </mc:AlternateContent>
      </w:r>
      <w:r w:rsidR="00CA319B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6F38DB0D" wp14:editId="73388704">
                <wp:simplePos x="0" y="0"/>
                <wp:positionH relativeFrom="column">
                  <wp:posOffset>352425</wp:posOffset>
                </wp:positionH>
                <wp:positionV relativeFrom="paragraph">
                  <wp:posOffset>200025</wp:posOffset>
                </wp:positionV>
                <wp:extent cx="6977380" cy="809625"/>
                <wp:effectExtent l="0" t="0" r="13970" b="9525"/>
                <wp:wrapNone/>
                <wp:docPr id="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21B8" w:rsidRPr="00E421B8" w:rsidRDefault="00E421B8" w:rsidP="00E421B8">
                            <w:pPr>
                              <w:snapToGrid w:val="0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 F</w:t>
                            </w:r>
                            <w:r w:rsidR="00882452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oundation</w:t>
                            </w:r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(zarządzanie projektami)</w:t>
                            </w:r>
                          </w:p>
                          <w:p w:rsidR="00E421B8" w:rsidRPr="00E421B8" w:rsidRDefault="00E421B8" w:rsidP="00E421B8">
                            <w:pPr>
                              <w:snapToGrid w:val="0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3-dniowe akredytowane szkolenie</w:t>
                            </w:r>
                          </w:p>
                          <w:p w:rsidR="00CA319B" w:rsidRPr="00207E29" w:rsidRDefault="00CA319B">
                            <w:pPr>
                              <w:pStyle w:val="Zawartoramki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8DB0D" id="Kształt1" o:spid="_x0000_s1028" style="position:absolute;margin-left:27.75pt;margin-top:15.75pt;width:549.4pt;height:63.75pt;z-index:251651072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" filled="f" stroked="f">
                <v:textbox inset="0,0,0,0">
                  <w:txbxContent>
                    <w:p w:rsidR="00E421B8" w:rsidRPr="00E421B8" w:rsidRDefault="00E421B8" w:rsidP="00E421B8">
                      <w:pPr>
                        <w:snapToGrid w:val="0"/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 F</w:t>
                      </w:r>
                      <w:r w:rsidR="00882452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oundation</w:t>
                      </w:r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(zarządzanie projektami)</w:t>
                      </w:r>
                    </w:p>
                    <w:p w:rsidR="00E421B8" w:rsidRPr="00E421B8" w:rsidRDefault="00E421B8" w:rsidP="00E421B8">
                      <w:pPr>
                        <w:snapToGrid w:val="0"/>
                        <w:rPr>
                          <w:rFonts w:asciiTheme="majorHAnsi" w:hAnsiTheme="majorHAnsi" w:cs="Calibri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3-dniowe akredytowane szkolenie</w:t>
                      </w:r>
                    </w:p>
                    <w:p w:rsidR="00CA319B" w:rsidRPr="00207E29" w:rsidRDefault="00CA319B">
                      <w:pPr>
                        <w:pStyle w:val="Zawartoramki"/>
                        <w:rPr>
                          <w:rFonts w:asciiTheme="minorHAnsi" w:hAnsiTheme="minorHAnsi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46CE1">
        <w:rPr>
          <w:noProof/>
        </w:rPr>
        <w:drawing>
          <wp:inline distT="0" distB="0" distL="0" distR="0">
            <wp:extent cx="7562850" cy="10687050"/>
            <wp:effectExtent l="0" t="0" r="0" b="0"/>
            <wp:docPr id="2" name="Obraz 1" descr="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02B" w:rsidRDefault="001C46BA" w:rsidP="0031402B">
      <w:r>
        <w:rPr>
          <w:noProof/>
          <w:lang w:eastAsia="pl-PL" w:bidi="ar-SA"/>
        </w:rPr>
        <w:lastRenderedPageBreak/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column">
                  <wp:posOffset>4474030</wp:posOffset>
                </wp:positionH>
                <wp:positionV relativeFrom="paragraph">
                  <wp:posOffset>1284514</wp:posOffset>
                </wp:positionV>
                <wp:extent cx="2851694" cy="8639175"/>
                <wp:effectExtent l="0" t="0" r="6350" b="9525"/>
                <wp:wrapNone/>
                <wp:docPr id="18" name="Kształ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694" cy="863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92BFC" w:rsidRPr="005513CF" w:rsidRDefault="00207E29" w:rsidP="005513CF">
                            <w:pPr>
                              <w:pStyle w:val="Zawartoramki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513CF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</w:rPr>
                              <w:t>PROGRAM SZKOLENIA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Co to jest Agile? Wybór odpowiedniego podejścia zwinnego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Filozofia, pryncypia i zmienne w projekcie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Przygotowując się do sukcesu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Proces DSDM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Ludzie – Role i obowiązki w DSDM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Produkty DSDM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Kluczowe praktyki –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Priorytetyzacja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Timeboxing</w:t>
                            </w:r>
                            <w:proofErr w:type="spellEnd"/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Planowanie i kontrola w cyklu życia projektu</w:t>
                            </w:r>
                            <w:r w:rsidR="007F5DAD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Inne praktyki:</w:t>
                            </w: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 xml:space="preserve">Warsztaty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Facylitowane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, Modelowanie i Rozwój Iteracyjny</w:t>
                            </w:r>
                          </w:p>
                          <w:p w:rsidR="00E421B8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Wskazówki dla uczestników szkolenia przystępujących do egzaminu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® Foundation.</w:t>
                            </w:r>
                          </w:p>
                          <w:p w:rsidR="00207E29" w:rsidRPr="00E421B8" w:rsidRDefault="00E421B8" w:rsidP="00E421B8">
                            <w:pPr>
                              <w:pStyle w:val="Akapitzlist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Egzamin </w:t>
                            </w:r>
                            <w:proofErr w:type="spellStart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>® Foundation.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352.3pt;margin-top:101.15pt;width:224.55pt;height:680.25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" filled="f" stroked="f">
                <v:textbox inset="0,0,0,0">
                  <w:txbxContent>
                    <w:p w:rsidR="00892BFC" w:rsidRPr="005513CF" w:rsidRDefault="00207E29" w:rsidP="005513CF">
                      <w:pPr>
                        <w:pStyle w:val="Zawartoramki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</w:pPr>
                      <w:r w:rsidRPr="005513CF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</w:rPr>
                        <w:t>PROGRAM SZKOLENIA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Co to jest Agile? Wybór odpowiedniego podejścia zwinnego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Filozofia, pryncypia i zmienne w projekcie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Przygotowując się do sukcesu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Proces DSDM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Ludzie – Role i obowiązki w DSDM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Produkty DSDM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Kluczowe praktyki –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Priorytetyzacja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 i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Timeboxing</w:t>
                      </w:r>
                      <w:proofErr w:type="spellEnd"/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Planowanie i kontrola w cyklu życia projektu</w:t>
                      </w:r>
                      <w:r w:rsidR="007F5DAD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.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Inne praktyki:</w:t>
                      </w: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br/>
                        <w:t xml:space="preserve">Warsztaty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Facylitowane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, Modelowanie i Rozwój Iteracyjny</w:t>
                      </w:r>
                    </w:p>
                    <w:p w:rsidR="00E421B8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Wskazówki dla uczestników szkolenia przystępujących do egzaminu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® Foundation.</w:t>
                      </w:r>
                    </w:p>
                    <w:p w:rsidR="00207E29" w:rsidRPr="00E421B8" w:rsidRDefault="00E421B8" w:rsidP="00E421B8">
                      <w:pPr>
                        <w:pStyle w:val="Akapitzlist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</w:pPr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Egzamin </w:t>
                      </w:r>
                      <w:proofErr w:type="spellStart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inorHAnsi" w:hAnsiTheme="minorHAnsi" w:cstheme="minorHAnsi"/>
                          <w:color w:val="FFFFFF" w:themeColor="background1"/>
                          <w:sz w:val="24"/>
                          <w:szCs w:val="24"/>
                        </w:rPr>
                        <w:t>® Foundation.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DC9B78D" wp14:editId="5E935F6F">
                <wp:simplePos x="0" y="0"/>
                <wp:positionH relativeFrom="column">
                  <wp:posOffset>315686</wp:posOffset>
                </wp:positionH>
                <wp:positionV relativeFrom="paragraph">
                  <wp:posOffset>1284514</wp:posOffset>
                </wp:positionV>
                <wp:extent cx="4158343" cy="8686800"/>
                <wp:effectExtent l="0" t="0" r="13970" b="0"/>
                <wp:wrapNone/>
                <wp:docPr id="8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343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3368D0" w:rsidRPr="005513CF" w:rsidRDefault="003368D0" w:rsidP="00F041B9">
                            <w:pPr>
                              <w:pStyle w:val="Bezodstpw"/>
                              <w:spacing w:line="360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C9B78D" id="_x0000_s1030" style="position:absolute;margin-left:24.85pt;margin-top:101.15pt;width:327.45pt;height:684pt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" filled="f" stroked="f">
                <v:textbox inset="0,0,0,0">
                  <w:txbxContent>
                    <w:p w:rsidR="003368D0" w:rsidRPr="005513CF" w:rsidRDefault="003368D0" w:rsidP="00F041B9">
                      <w:pPr>
                        <w:pStyle w:val="Bezodstpw"/>
                        <w:spacing w:line="360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402B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371CD2D" wp14:editId="1FD913F6">
                <wp:simplePos x="0" y="0"/>
                <wp:positionH relativeFrom="column">
                  <wp:posOffset>342900</wp:posOffset>
                </wp:positionH>
                <wp:positionV relativeFrom="paragraph">
                  <wp:posOffset>1304925</wp:posOffset>
                </wp:positionV>
                <wp:extent cx="4133850" cy="8686800"/>
                <wp:effectExtent l="0" t="0" r="0" b="0"/>
                <wp:wrapNone/>
                <wp:docPr id="10" name="Kształ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868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421B8" w:rsidRDefault="00E421B8" w:rsidP="00E421B8">
                            <w:pPr>
                              <w:snapToGrid w:val="0"/>
                              <w:jc w:val="center"/>
                              <w:rPr>
                                <w:rFonts w:ascii="Cambria" w:hAnsi="Cambria" w:cs="Calibri"/>
                                <w:b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1B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="00545CD5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gzamin</w:t>
                            </w:r>
                            <w:r w:rsidRPr="00E421B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421B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ajorHAnsi" w:hAnsiTheme="majorHAnsi" w:cs="Calibri"/>
                                <w:color w:val="C0000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 Foundation</w:t>
                            </w:r>
                            <w:r w:rsidRPr="00E421B8">
                              <w:rPr>
                                <w:rFonts w:ascii="Cambria" w:hAnsi="Cambria" w:cs="Calibri"/>
                                <w:b/>
                                <w:color w:val="C0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</w:rPr>
                              <w:br/>
                            </w:r>
                            <w:r>
                              <w:rPr>
                                <w:rFonts w:cs="Calibri"/>
                                <w:b/>
                                <w:sz w:val="26"/>
                                <w:szCs w:val="26"/>
                              </w:rPr>
                              <w:t>międzynarodowy akredytowany egzamin</w:t>
                            </w:r>
                          </w:p>
                          <w:p w:rsidR="0031402B" w:rsidRPr="00E421B8" w:rsidRDefault="0031402B" w:rsidP="00E421B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i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E421B8" w:rsidRPr="007F5DAD" w:rsidRDefault="0031402B" w:rsidP="007F5DAD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  <w:color w:val="auto"/>
                              </w:rPr>
                            </w:pPr>
                            <w:r w:rsidRPr="007F5DAD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Czas trwania i sposób prowadzenia egzaminu</w:t>
                            </w:r>
                            <w:r w:rsidRPr="007F5DAD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>egzamin trwa 40 minut. Odbywa się przy zamkniętych książkach (nie można korzystać z jakichkolwiek po</w:t>
                            </w:r>
                            <w:bookmarkStart w:id="1" w:name="_GoBack"/>
                            <w:bookmarkEnd w:id="1"/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>mocy dydaktycznych).</w:t>
                            </w:r>
                          </w:p>
                          <w:p w:rsidR="00E421B8" w:rsidRPr="007F5DAD" w:rsidRDefault="00E421B8" w:rsidP="007F5DAD">
                            <w:pPr>
                              <w:tabs>
                                <w:tab w:val="left" w:pos="709"/>
                              </w:tabs>
                              <w:spacing w:after="60"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5DAD">
                              <w:rPr>
                                <w:rFonts w:asciiTheme="minorHAnsi" w:hAnsiTheme="minorHAnsi" w:cstheme="minorHAnsi"/>
                              </w:rPr>
                              <w:t xml:space="preserve">Egzamin polega na udzieleniu odpowiedzi na 50 pytań poprzez wybór jednej z czterech propozycji odpowiedzi. Wybraną odpowiedź uczestnik egzaminu zaznacza na zbiorczym arkuszu odpowiedzi. </w:t>
                            </w:r>
                          </w:p>
                          <w:p w:rsidR="00E421B8" w:rsidRPr="007F5DAD" w:rsidRDefault="00E421B8" w:rsidP="007F5DAD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5DAD">
                              <w:rPr>
                                <w:rFonts w:asciiTheme="minorHAnsi" w:hAnsiTheme="minorHAnsi" w:cstheme="minorHAnsi"/>
                              </w:rPr>
                              <w:t>Egzamin zalicza co najmniej 50% tj. 25 poprawnych odpowiedzi</w:t>
                            </w:r>
                          </w:p>
                          <w:p w:rsidR="007F5DAD" w:rsidRDefault="007F5DAD" w:rsidP="007F5DAD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</w:p>
                          <w:p w:rsidR="0031402B" w:rsidRPr="007F5DAD" w:rsidRDefault="0031402B" w:rsidP="007F5DAD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7F5DAD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 xml:space="preserve">Język: </w:t>
                            </w:r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>egzamin można zdawać w języku polskim oraz w języku angielskim.</w:t>
                            </w:r>
                          </w:p>
                          <w:p w:rsidR="007F5DAD" w:rsidRDefault="007F5DAD" w:rsidP="007F5DAD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</w:pPr>
                          </w:p>
                          <w:p w:rsidR="0031402B" w:rsidRPr="007F5DAD" w:rsidRDefault="0031402B" w:rsidP="007F5DAD">
                            <w:pPr>
                              <w:snapToGrid w:val="0"/>
                              <w:spacing w:line="360" w:lineRule="auto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4F81BD" w:themeColor="accen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5DAD">
                              <w:rPr>
                                <w:rFonts w:asciiTheme="minorHAnsi" w:hAnsiTheme="minorHAnsi" w:cstheme="minorHAnsi"/>
                                <w:b/>
                                <w:color w:val="C00000"/>
                              </w:rPr>
                              <w:t>Uzyskiwany certyfikat</w:t>
                            </w:r>
                            <w:r w:rsidRPr="007F5DAD">
                              <w:rPr>
                                <w:rFonts w:asciiTheme="minorHAnsi" w:hAnsiTheme="minorHAnsi" w:cstheme="minorHAnsi"/>
                              </w:rPr>
                              <w:t xml:space="preserve">: </w:t>
                            </w:r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 xml:space="preserve">po zdaniu egzaminu uzyskanie międzynarodowego certyfikatu z zarządzania projektami </w:t>
                            </w:r>
                            <w:proofErr w:type="spellStart"/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>AgilePM</w:t>
                            </w:r>
                            <w:proofErr w:type="spellEnd"/>
                            <w:r w:rsidR="00E421B8" w:rsidRPr="007F5DAD">
                              <w:rPr>
                                <w:rFonts w:asciiTheme="minorHAnsi" w:hAnsiTheme="minorHAnsi" w:cstheme="minorHAnsi"/>
                              </w:rPr>
                              <w:t>® na poziomie Foundation</w:t>
                            </w:r>
                            <w:r w:rsidRPr="007F5DAD"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71CD2D" id="_x0000_s1031" style="position:absolute;margin-left:27pt;margin-top:102.75pt;width:325.5pt;height:684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" filled="f" stroked="f">
                <v:textbox inset="0,0,0,0">
                  <w:txbxContent>
                    <w:p w:rsidR="00E421B8" w:rsidRDefault="00E421B8" w:rsidP="00E421B8">
                      <w:pPr>
                        <w:snapToGrid w:val="0"/>
                        <w:jc w:val="center"/>
                        <w:rPr>
                          <w:rFonts w:ascii="Cambria" w:hAnsi="Cambria" w:cs="Calibri"/>
                          <w:b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1B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="00545CD5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gzamin</w:t>
                      </w:r>
                      <w:r w:rsidRPr="00E421B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421B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ajorHAnsi" w:hAnsiTheme="majorHAnsi" w:cs="Calibri"/>
                          <w:color w:val="C0000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 Foundation</w:t>
                      </w:r>
                      <w:r w:rsidRPr="00E421B8">
                        <w:rPr>
                          <w:rFonts w:ascii="Cambria" w:hAnsi="Cambria" w:cs="Calibri"/>
                          <w:b/>
                          <w:color w:val="C0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</w:rPr>
                        <w:br/>
                      </w:r>
                      <w:r>
                        <w:rPr>
                          <w:rFonts w:cs="Calibri"/>
                          <w:b/>
                          <w:sz w:val="26"/>
                          <w:szCs w:val="26"/>
                        </w:rPr>
                        <w:t>międzynarodowy akredytowany egzamin</w:t>
                      </w:r>
                    </w:p>
                    <w:p w:rsidR="0031402B" w:rsidRPr="00E421B8" w:rsidRDefault="0031402B" w:rsidP="00E421B8">
                      <w:pPr>
                        <w:snapToGrid w:val="0"/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i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E421B8" w:rsidRPr="007F5DAD" w:rsidRDefault="0031402B" w:rsidP="007F5DAD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  <w:color w:val="auto"/>
                        </w:rPr>
                      </w:pPr>
                      <w:r w:rsidRPr="007F5DAD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>Czas trwania i sposób prowadzenia egzaminu</w:t>
                      </w:r>
                      <w:r w:rsidRPr="007F5DAD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 w:rsidR="00E421B8" w:rsidRPr="007F5DAD">
                        <w:rPr>
                          <w:rFonts w:asciiTheme="minorHAnsi" w:hAnsiTheme="minorHAnsi" w:cstheme="minorHAnsi"/>
                        </w:rPr>
                        <w:t>egzamin trwa 40 minut. Odbywa się przy zamkniętych książkach (nie można korzystać z jakichkolwiek po</w:t>
                      </w:r>
                      <w:bookmarkStart w:id="2" w:name="_GoBack"/>
                      <w:bookmarkEnd w:id="2"/>
                      <w:r w:rsidR="00E421B8" w:rsidRPr="007F5DAD">
                        <w:rPr>
                          <w:rFonts w:asciiTheme="minorHAnsi" w:hAnsiTheme="minorHAnsi" w:cstheme="minorHAnsi"/>
                        </w:rPr>
                        <w:t>mocy dydaktycznych).</w:t>
                      </w:r>
                    </w:p>
                    <w:p w:rsidR="00E421B8" w:rsidRPr="007F5DAD" w:rsidRDefault="00E421B8" w:rsidP="007F5DAD">
                      <w:pPr>
                        <w:tabs>
                          <w:tab w:val="left" w:pos="709"/>
                        </w:tabs>
                        <w:spacing w:after="60"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7F5DAD">
                        <w:rPr>
                          <w:rFonts w:asciiTheme="minorHAnsi" w:hAnsiTheme="minorHAnsi" w:cstheme="minorHAnsi"/>
                        </w:rPr>
                        <w:t xml:space="preserve">Egzamin polega na udzieleniu odpowiedzi na 50 pytań poprzez wybór jednej z czterech propozycji odpowiedzi. Wybraną odpowiedź uczestnik egzaminu zaznacza na zbiorczym arkuszu odpowiedzi. </w:t>
                      </w:r>
                    </w:p>
                    <w:p w:rsidR="00E421B8" w:rsidRPr="007F5DAD" w:rsidRDefault="00E421B8" w:rsidP="007F5DAD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7F5DAD">
                        <w:rPr>
                          <w:rFonts w:asciiTheme="minorHAnsi" w:hAnsiTheme="minorHAnsi" w:cstheme="minorHAnsi"/>
                        </w:rPr>
                        <w:t>Egzamin zalicza co najmniej 50% tj. 25 poprawnych odpowiedzi</w:t>
                      </w:r>
                    </w:p>
                    <w:p w:rsidR="007F5DAD" w:rsidRDefault="007F5DAD" w:rsidP="007F5DAD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</w:pPr>
                    </w:p>
                    <w:p w:rsidR="0031402B" w:rsidRPr="007F5DAD" w:rsidRDefault="0031402B" w:rsidP="007F5DAD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7F5DAD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 xml:space="preserve">Język: </w:t>
                      </w:r>
                      <w:r w:rsidR="00E421B8" w:rsidRPr="007F5DAD">
                        <w:rPr>
                          <w:rFonts w:asciiTheme="minorHAnsi" w:hAnsiTheme="minorHAnsi" w:cstheme="minorHAnsi"/>
                        </w:rPr>
                        <w:t>egzamin można zdawać w języku polskim oraz w języku angielskim.</w:t>
                      </w:r>
                    </w:p>
                    <w:p w:rsidR="007F5DAD" w:rsidRDefault="007F5DAD" w:rsidP="007F5DAD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</w:pPr>
                    </w:p>
                    <w:p w:rsidR="0031402B" w:rsidRPr="007F5DAD" w:rsidRDefault="0031402B" w:rsidP="007F5DAD">
                      <w:pPr>
                        <w:snapToGrid w:val="0"/>
                        <w:spacing w:line="360" w:lineRule="auto"/>
                        <w:jc w:val="both"/>
                        <w:rPr>
                          <w:rFonts w:asciiTheme="minorHAnsi" w:hAnsiTheme="minorHAnsi" w:cstheme="minorHAnsi"/>
                          <w:b/>
                          <w:color w:val="4F81BD" w:themeColor="accen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5DAD">
                        <w:rPr>
                          <w:rFonts w:asciiTheme="minorHAnsi" w:hAnsiTheme="minorHAnsi" w:cstheme="minorHAnsi"/>
                          <w:b/>
                          <w:color w:val="C00000"/>
                        </w:rPr>
                        <w:t>Uzyskiwany certyfikat</w:t>
                      </w:r>
                      <w:r w:rsidRPr="007F5DAD">
                        <w:rPr>
                          <w:rFonts w:asciiTheme="minorHAnsi" w:hAnsiTheme="minorHAnsi" w:cstheme="minorHAnsi"/>
                        </w:rPr>
                        <w:t xml:space="preserve">: </w:t>
                      </w:r>
                      <w:r w:rsidR="00E421B8" w:rsidRPr="007F5DAD">
                        <w:rPr>
                          <w:rFonts w:asciiTheme="minorHAnsi" w:hAnsiTheme="minorHAnsi" w:cstheme="minorHAnsi"/>
                        </w:rPr>
                        <w:t xml:space="preserve">po zdaniu egzaminu uzyskanie międzynarodowego certyfikatu z zarządzania projektami </w:t>
                      </w:r>
                      <w:proofErr w:type="spellStart"/>
                      <w:r w:rsidR="00E421B8" w:rsidRPr="007F5DAD">
                        <w:rPr>
                          <w:rFonts w:asciiTheme="minorHAnsi" w:hAnsiTheme="minorHAnsi" w:cstheme="minorHAnsi"/>
                        </w:rPr>
                        <w:t>AgilePM</w:t>
                      </w:r>
                      <w:proofErr w:type="spellEnd"/>
                      <w:r w:rsidR="00E421B8" w:rsidRPr="007F5DAD">
                        <w:rPr>
                          <w:rFonts w:asciiTheme="minorHAnsi" w:hAnsiTheme="minorHAnsi" w:cstheme="minorHAnsi"/>
                        </w:rPr>
                        <w:t>® na poziomie Foundation</w:t>
                      </w:r>
                      <w:r w:rsidRPr="007F5DAD"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31402B">
        <w:rPr>
          <w:noProof/>
          <w:lang w:eastAsia="pl-PL" w:bidi="ar-SA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65DF8B53" wp14:editId="4BF0C984">
                <wp:simplePos x="0" y="0"/>
                <wp:positionH relativeFrom="column">
                  <wp:posOffset>352425</wp:posOffset>
                </wp:positionH>
                <wp:positionV relativeFrom="paragraph">
                  <wp:posOffset>200025</wp:posOffset>
                </wp:positionV>
                <wp:extent cx="6977380" cy="809625"/>
                <wp:effectExtent l="0" t="0" r="13970" b="9525"/>
                <wp:wrapNone/>
                <wp:docPr id="11" name="Kształ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882452" w:rsidRPr="00E421B8" w:rsidRDefault="00882452" w:rsidP="00882452">
                            <w:pPr>
                              <w:snapToGrid w:val="0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AgilePM</w:t>
                            </w:r>
                            <w:proofErr w:type="spellEnd"/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 F</w:t>
                            </w:r>
                            <w:r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oundation</w:t>
                            </w:r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(zarządzanie projektami)</w:t>
                            </w:r>
                          </w:p>
                          <w:p w:rsidR="00882452" w:rsidRPr="00E421B8" w:rsidRDefault="00882452" w:rsidP="00882452">
                            <w:pPr>
                              <w:snapToGrid w:val="0"/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21B8">
                              <w:rPr>
                                <w:rFonts w:asciiTheme="majorHAnsi" w:hAnsiTheme="majorHAnsi" w:cs="Calibri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3-dniowe akredytowane szkolenie</w:t>
                            </w:r>
                          </w:p>
                          <w:p w:rsidR="0031402B" w:rsidRPr="00207E29" w:rsidRDefault="0031402B" w:rsidP="0031402B">
                            <w:pPr>
                              <w:pStyle w:val="Zawartoramki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F8B53" id="_x0000_s1032" style="position:absolute;margin-left:27.75pt;margin-top:15.75pt;width:549.4pt;height:63.75pt;z-index:25166950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" filled="f" stroked="f">
                <v:textbox inset="0,0,0,0">
                  <w:txbxContent>
                    <w:p w:rsidR="00882452" w:rsidRPr="00E421B8" w:rsidRDefault="00882452" w:rsidP="00882452">
                      <w:pPr>
                        <w:snapToGrid w:val="0"/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AgilePM</w:t>
                      </w:r>
                      <w:proofErr w:type="spellEnd"/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 F</w:t>
                      </w:r>
                      <w:r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oundation</w:t>
                      </w:r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(zarządzanie projektami)</w:t>
                      </w:r>
                    </w:p>
                    <w:p w:rsidR="00882452" w:rsidRPr="00E421B8" w:rsidRDefault="00882452" w:rsidP="00882452">
                      <w:pPr>
                        <w:snapToGrid w:val="0"/>
                        <w:rPr>
                          <w:rFonts w:asciiTheme="majorHAnsi" w:hAnsiTheme="majorHAnsi" w:cs="Calibri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21B8">
                        <w:rPr>
                          <w:rFonts w:asciiTheme="majorHAnsi" w:hAnsiTheme="majorHAnsi" w:cs="Calibri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3-dniowe akredytowane szkolenie</w:t>
                      </w:r>
                    </w:p>
                    <w:p w:rsidR="0031402B" w:rsidRPr="00207E29" w:rsidRDefault="0031402B" w:rsidP="0031402B">
                      <w:pPr>
                        <w:pStyle w:val="Zawartoramki"/>
                        <w:rPr>
                          <w:rFonts w:asciiTheme="minorHAnsi" w:hAnsiTheme="minorHAnsi" w:cstheme="minorHAnsi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1402B">
        <w:rPr>
          <w:noProof/>
        </w:rPr>
        <w:drawing>
          <wp:inline distT="0" distB="0" distL="0" distR="0" wp14:anchorId="1757C9FC" wp14:editId="1DEC7BA6">
            <wp:extent cx="7562850" cy="10687050"/>
            <wp:effectExtent l="0" t="0" r="0" b="0"/>
            <wp:docPr id="14" name="Obraz 1" descr="t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402B">
      <w:pgSz w:w="11906" w:h="16838"/>
      <w:pgMar w:top="0" w:right="0" w:bottom="0" w:left="0" w:header="0" w:footer="0" w:gutter="0"/>
      <w:cols w:space="708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26B01"/>
    <w:multiLevelType w:val="hybridMultilevel"/>
    <w:tmpl w:val="9A5897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2528"/>
    <w:multiLevelType w:val="hybridMultilevel"/>
    <w:tmpl w:val="30DE0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A5F25"/>
    <w:multiLevelType w:val="hybridMultilevel"/>
    <w:tmpl w:val="B60ED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809F0"/>
    <w:multiLevelType w:val="hybridMultilevel"/>
    <w:tmpl w:val="39582D78"/>
    <w:lvl w:ilvl="0" w:tplc="AD285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C41F8B"/>
    <w:multiLevelType w:val="hybridMultilevel"/>
    <w:tmpl w:val="960E10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B3434"/>
    <w:multiLevelType w:val="hybridMultilevel"/>
    <w:tmpl w:val="B60ED0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15AB6"/>
    <w:multiLevelType w:val="hybridMultilevel"/>
    <w:tmpl w:val="0CCC6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586D95"/>
    <w:multiLevelType w:val="hybridMultilevel"/>
    <w:tmpl w:val="6EC851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67647"/>
    <w:multiLevelType w:val="hybridMultilevel"/>
    <w:tmpl w:val="16562610"/>
    <w:lvl w:ilvl="0" w:tplc="A27264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5074A"/>
    <w:multiLevelType w:val="hybridMultilevel"/>
    <w:tmpl w:val="7EB0A8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8F0673"/>
    <w:multiLevelType w:val="hybridMultilevel"/>
    <w:tmpl w:val="53F697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D67B6"/>
    <w:multiLevelType w:val="hybridMultilevel"/>
    <w:tmpl w:val="E3DE5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C93C7C"/>
    <w:multiLevelType w:val="hybridMultilevel"/>
    <w:tmpl w:val="A314D778"/>
    <w:lvl w:ilvl="0" w:tplc="D63AE65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51E22"/>
    <w:multiLevelType w:val="hybridMultilevel"/>
    <w:tmpl w:val="F0D81F46"/>
    <w:lvl w:ilvl="0" w:tplc="2D16245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335CBB"/>
    <w:multiLevelType w:val="hybridMultilevel"/>
    <w:tmpl w:val="BA003E7A"/>
    <w:lvl w:ilvl="0" w:tplc="482084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972E6"/>
    <w:multiLevelType w:val="hybridMultilevel"/>
    <w:tmpl w:val="47E45B50"/>
    <w:lvl w:ilvl="0" w:tplc="7E60B3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54444"/>
    <w:multiLevelType w:val="hybridMultilevel"/>
    <w:tmpl w:val="BABA0C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6"/>
  </w:num>
  <w:num w:numId="5">
    <w:abstractNumId w:val="4"/>
  </w:num>
  <w:num w:numId="6">
    <w:abstractNumId w:val="13"/>
  </w:num>
  <w:num w:numId="7">
    <w:abstractNumId w:val="3"/>
  </w:num>
  <w:num w:numId="8">
    <w:abstractNumId w:val="7"/>
  </w:num>
  <w:num w:numId="9">
    <w:abstractNumId w:val="14"/>
  </w:num>
  <w:num w:numId="10">
    <w:abstractNumId w:val="15"/>
  </w:num>
  <w:num w:numId="11">
    <w:abstractNumId w:val="0"/>
  </w:num>
  <w:num w:numId="12">
    <w:abstractNumId w:val="2"/>
  </w:num>
  <w:num w:numId="13">
    <w:abstractNumId w:val="6"/>
  </w:num>
  <w:num w:numId="14">
    <w:abstractNumId w:val="12"/>
  </w:num>
  <w:num w:numId="15">
    <w:abstractNumId w:val="5"/>
  </w:num>
  <w:num w:numId="16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displayBackgroundShape/>
  <w:proofState w:spelling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BFC"/>
    <w:rsid w:val="000D435D"/>
    <w:rsid w:val="001C46BA"/>
    <w:rsid w:val="00207E29"/>
    <w:rsid w:val="00257FA1"/>
    <w:rsid w:val="0031402B"/>
    <w:rsid w:val="003368D0"/>
    <w:rsid w:val="00545CD5"/>
    <w:rsid w:val="005513CF"/>
    <w:rsid w:val="005D77D3"/>
    <w:rsid w:val="00663C8D"/>
    <w:rsid w:val="007F5DAD"/>
    <w:rsid w:val="00882452"/>
    <w:rsid w:val="00892BFC"/>
    <w:rsid w:val="00946CE1"/>
    <w:rsid w:val="00A510DC"/>
    <w:rsid w:val="00AD2AC9"/>
    <w:rsid w:val="00C5121A"/>
    <w:rsid w:val="00CA319B"/>
    <w:rsid w:val="00D525C6"/>
    <w:rsid w:val="00E35E24"/>
    <w:rsid w:val="00E421B8"/>
    <w:rsid w:val="00F0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4D15F"/>
  <w15:docId w15:val="{158CFEBE-4F72-4A4E-934F-3C37207DA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 Unicode MS"/>
        <w:kern w:val="2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color w:val="00000A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Zawartoramki">
    <w:name w:val="Zawartość ramki"/>
    <w:basedOn w:val="Normalny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257FA1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7FA1"/>
    <w:rPr>
      <w:rFonts w:ascii="Tahoma" w:hAnsi="Tahoma" w:cs="Mangal"/>
      <w:color w:val="00000A"/>
      <w:sz w:val="16"/>
      <w:szCs w:val="14"/>
    </w:rPr>
  </w:style>
  <w:style w:type="paragraph" w:styleId="Akapitzlist">
    <w:name w:val="List Paragraph"/>
    <w:basedOn w:val="Normalny"/>
    <w:uiPriority w:val="34"/>
    <w:qFormat/>
    <w:rsid w:val="00207E29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kern w:val="0"/>
      <w:sz w:val="22"/>
      <w:szCs w:val="22"/>
      <w:lang w:eastAsia="en-US" w:bidi="ar-SA"/>
    </w:rPr>
  </w:style>
  <w:style w:type="paragraph" w:styleId="Bezodstpw">
    <w:name w:val="No Spacing"/>
    <w:link w:val="BezodstpwZnak"/>
    <w:uiPriority w:val="1"/>
    <w:qFormat/>
    <w:rsid w:val="005D77D3"/>
    <w:pPr>
      <w:spacing w:before="100"/>
    </w:pPr>
    <w:rPr>
      <w:rFonts w:asciiTheme="minorHAnsi" w:eastAsiaTheme="minorEastAsia" w:hAnsiTheme="minorHAnsi" w:cstheme="minorBidi"/>
      <w:kern w:val="0"/>
      <w:szCs w:val="20"/>
      <w:lang w:eastAsia="en-US" w:bidi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D77D3"/>
    <w:rPr>
      <w:rFonts w:asciiTheme="minorHAnsi" w:eastAsiaTheme="minorEastAsia" w:hAnsiTheme="minorHAnsi" w:cstheme="minorBidi"/>
      <w:kern w:val="0"/>
      <w:szCs w:val="20"/>
      <w:lang w:eastAsia="en-US" w:bidi="ar-SA"/>
    </w:rPr>
  </w:style>
  <w:style w:type="table" w:styleId="Tabela-Siatka">
    <w:name w:val="Table Grid"/>
    <w:basedOn w:val="Standardowy"/>
    <w:uiPriority w:val="39"/>
    <w:rsid w:val="003368D0"/>
    <w:rPr>
      <w:rFonts w:asciiTheme="minorHAnsi" w:eastAsiaTheme="minorEastAsia" w:hAnsiTheme="minorHAnsi" w:cstheme="minorBidi"/>
      <w:kern w:val="0"/>
      <w:szCs w:val="20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368D0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Times New Roman"/>
      <w:color w:val="auto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3368D0"/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NormalnyWeb">
    <w:name w:val="Normal (Web)"/>
    <w:basedOn w:val="Normalny"/>
    <w:uiPriority w:val="99"/>
    <w:unhideWhenUsed/>
    <w:rsid w:val="00F041B9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63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51BFB-CBB4-4EBD-9EB7-4D7AD2E36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karole</dc:creator>
  <dc:description/>
  <cp:lastModifiedBy>superuser</cp:lastModifiedBy>
  <cp:revision>14</cp:revision>
  <dcterms:created xsi:type="dcterms:W3CDTF">2018-01-30T10:43:00Z</dcterms:created>
  <dcterms:modified xsi:type="dcterms:W3CDTF">2018-02-02T10:58:00Z</dcterms:modified>
  <dc:language>pl-PL</dc:language>
</cp:coreProperties>
</file>